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65652">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○座間市指定介護予防支援等の事業の人員及び運営並びに指定介護予防支援等に係る介護予防のための効果的な支援の方法に関する基準を定める条例</w:t>
      </w:r>
    </w:p>
    <w:p w:rsidR="00000000" w:rsidRDefault="00765652">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年３月</w:t>
      </w:r>
      <w:r>
        <w:rPr>
          <w:rFonts w:ascii="ＭＳ 明朝" w:eastAsia="ＭＳ 明朝" w:cs="ＭＳ 明朝"/>
          <w:kern w:val="0"/>
          <w:sz w:val="22"/>
          <w:lang w:val="ja-JP"/>
        </w:rPr>
        <w:t>27</w:t>
      </w:r>
      <w:r>
        <w:rPr>
          <w:rFonts w:ascii="ＭＳ 明朝" w:eastAsia="ＭＳ 明朝" w:cs="ＭＳ 明朝" w:hint="eastAsia"/>
          <w:kern w:val="0"/>
          <w:sz w:val="22"/>
          <w:lang w:val="ja-JP"/>
        </w:rPr>
        <w:t>日条例第２号</w:t>
      </w:r>
    </w:p>
    <w:p w:rsidR="00000000" w:rsidRDefault="00765652">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000000" w:rsidRDefault="00765652">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765652">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765652">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座間市指定介護予防支援等の事業の人員及び運営並びに指定介護予防支援等に係る介護予防のための効果的</w:t>
      </w:r>
      <w:r>
        <w:rPr>
          <w:rFonts w:ascii="ＭＳ 明朝" w:eastAsia="ＭＳ 明朝" w:cs="ＭＳ 明朝" w:hint="eastAsia"/>
          <w:kern w:val="0"/>
          <w:sz w:val="22"/>
          <w:lang w:val="ja-JP"/>
        </w:rPr>
        <w:t>な支援の方法に関する基準を定める条例</w:t>
      </w:r>
    </w:p>
    <w:p w:rsidR="00000000" w:rsidRDefault="0076565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この条例は、介護保険法（平成９年法律第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号。以下「法」という。）第</w:t>
      </w:r>
      <w:r>
        <w:rPr>
          <w:rFonts w:ascii="ＭＳ 明朝" w:eastAsia="ＭＳ 明朝" w:cs="ＭＳ 明朝"/>
          <w:kern w:val="0"/>
          <w:sz w:val="22"/>
          <w:lang w:val="ja-JP"/>
        </w:rPr>
        <w:t>59</w:t>
      </w:r>
      <w:r>
        <w:rPr>
          <w:rFonts w:ascii="ＭＳ 明朝" w:eastAsia="ＭＳ 明朝" w:cs="ＭＳ 明朝" w:hint="eastAsia"/>
          <w:kern w:val="0"/>
          <w:sz w:val="22"/>
          <w:lang w:val="ja-JP"/>
        </w:rPr>
        <w:t>条第１項第１号、第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22</w:t>
      </w:r>
      <w:r>
        <w:rPr>
          <w:rFonts w:ascii="ＭＳ 明朝" w:eastAsia="ＭＳ 明朝" w:cs="ＭＳ 明朝" w:hint="eastAsia"/>
          <w:kern w:val="0"/>
          <w:sz w:val="22"/>
          <w:lang w:val="ja-JP"/>
        </w:rPr>
        <w:t>第２項第１号並びに第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24</w:t>
      </w:r>
      <w:r>
        <w:rPr>
          <w:rFonts w:ascii="ＭＳ 明朝" w:eastAsia="ＭＳ 明朝" w:cs="ＭＳ 明朝" w:hint="eastAsia"/>
          <w:kern w:val="0"/>
          <w:sz w:val="22"/>
          <w:lang w:val="ja-JP"/>
        </w:rPr>
        <w:t>第１項及び第２項の規定に基づき、指定介護予防支援等の事業の人員及び運営並びに指定介護予防支援等に係る介護予防のための効果的な支援の方法に関する基準を定めるものとする。</w:t>
      </w:r>
    </w:p>
    <w:p w:rsidR="00000000" w:rsidRDefault="0076565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この条例において使用する用語の意義は、法において使用する用語の例による。</w:t>
      </w:r>
    </w:p>
    <w:p w:rsidR="00000000" w:rsidRDefault="0076565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（指定介護予防支援事業に係る指定の申請者の基準）</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法第</w:t>
      </w:r>
      <w:r>
        <w:rPr>
          <w:rFonts w:ascii="ＭＳ 明朝" w:eastAsia="ＭＳ 明朝" w:cs="ＭＳ 明朝"/>
          <w:kern w:val="0"/>
          <w:sz w:val="22"/>
          <w:lang w:val="ja-JP"/>
        </w:rPr>
        <w:t>115</w:t>
      </w:r>
      <w:r>
        <w:rPr>
          <w:rFonts w:ascii="ＭＳ 明朝" w:eastAsia="ＭＳ 明朝" w:cs="ＭＳ 明朝" w:hint="eastAsia"/>
          <w:kern w:val="0"/>
          <w:sz w:val="22"/>
          <w:lang w:val="ja-JP"/>
        </w:rPr>
        <w:t>条の</w:t>
      </w:r>
      <w:r>
        <w:rPr>
          <w:rFonts w:ascii="ＭＳ 明朝" w:eastAsia="ＭＳ 明朝" w:cs="ＭＳ 明朝"/>
          <w:kern w:val="0"/>
          <w:sz w:val="22"/>
          <w:lang w:val="ja-JP"/>
        </w:rPr>
        <w:t>22</w:t>
      </w:r>
      <w:r>
        <w:rPr>
          <w:rFonts w:ascii="ＭＳ 明朝" w:eastAsia="ＭＳ 明朝" w:cs="ＭＳ 明朝" w:hint="eastAsia"/>
          <w:kern w:val="0"/>
          <w:sz w:val="22"/>
          <w:lang w:val="ja-JP"/>
        </w:rPr>
        <w:t>第２項第１号の規定により条例で定める申請者は、法人とする。</w:t>
      </w:r>
    </w:p>
    <w:p w:rsidR="00000000" w:rsidRDefault="0076565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（基本方針）</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指定介護予防支援の事業は、その利用者が可能な限りその居宅において、自立した日常生活を営むことのできるように配慮して行われるものでなければならない。</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w:t>
      </w:r>
      <w:r>
        <w:rPr>
          <w:rFonts w:ascii="ＭＳ 明朝" w:eastAsia="ＭＳ 明朝" w:cs="ＭＳ 明朝" w:hint="eastAsia"/>
          <w:kern w:val="0"/>
          <w:sz w:val="22"/>
          <w:lang w:val="ja-JP"/>
        </w:rPr>
        <w:t>よう配慮して行われるものでなければならない。</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指定介護予防支援事業者は、指定介護予防支援の提供に当たっては、利用者の意思及び人格を尊重し、常に利用者の立場に立って、利用者に提供される指定介護予防サービス等が特定の種類又は特定の指定介護予防サービス等事業者に不当に偏することのないよう公正中立に行わなければならない。</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指定介護予防支援事業者は、事業の運営に当たっては、市、地域包括支援センター、老人福祉法（昭和</w:t>
      </w:r>
      <w:r>
        <w:rPr>
          <w:rFonts w:ascii="ＭＳ 明朝" w:eastAsia="ＭＳ 明朝" w:cs="ＭＳ 明朝"/>
          <w:kern w:val="0"/>
          <w:sz w:val="22"/>
          <w:lang w:val="ja-JP"/>
        </w:rPr>
        <w:t>38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133</w:t>
      </w:r>
      <w:r>
        <w:rPr>
          <w:rFonts w:ascii="ＭＳ 明朝" w:eastAsia="ＭＳ 明朝" w:cs="ＭＳ 明朝" w:hint="eastAsia"/>
          <w:kern w:val="0"/>
          <w:sz w:val="22"/>
          <w:lang w:val="ja-JP"/>
        </w:rPr>
        <w:t>号）第</w:t>
      </w:r>
      <w:r>
        <w:rPr>
          <w:rFonts w:ascii="ＭＳ 明朝" w:eastAsia="ＭＳ 明朝" w:cs="ＭＳ 明朝"/>
          <w:kern w:val="0"/>
          <w:sz w:val="22"/>
          <w:lang w:val="ja-JP"/>
        </w:rPr>
        <w:t>20</w:t>
      </w:r>
      <w:r>
        <w:rPr>
          <w:rFonts w:ascii="ＭＳ 明朝" w:eastAsia="ＭＳ 明朝" w:cs="ＭＳ 明朝" w:hint="eastAsia"/>
          <w:kern w:val="0"/>
          <w:sz w:val="22"/>
          <w:lang w:val="ja-JP"/>
        </w:rPr>
        <w:t>条の７の２に規定する老人介護支援センター、指定居宅介護支援</w:t>
      </w:r>
      <w:r>
        <w:rPr>
          <w:rFonts w:ascii="ＭＳ 明朝" w:eastAsia="ＭＳ 明朝" w:cs="ＭＳ 明朝" w:hint="eastAsia"/>
          <w:kern w:val="0"/>
          <w:sz w:val="22"/>
          <w:lang w:val="ja-JP"/>
        </w:rPr>
        <w:lastRenderedPageBreak/>
        <w:t>事業者、他</w:t>
      </w:r>
      <w:r>
        <w:rPr>
          <w:rFonts w:ascii="ＭＳ 明朝" w:eastAsia="ＭＳ 明朝" w:cs="ＭＳ 明朝" w:hint="eastAsia"/>
          <w:kern w:val="0"/>
          <w:sz w:val="22"/>
          <w:lang w:val="ja-JP"/>
        </w:rPr>
        <w:t>の指定介護予防支援事業者、介護保険施設、障害者の日常生活及び社会生活を総合的に支援するための法律（平成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号）第</w:t>
      </w:r>
      <w:r>
        <w:rPr>
          <w:rFonts w:ascii="ＭＳ 明朝" w:eastAsia="ＭＳ 明朝" w:cs="ＭＳ 明朝"/>
          <w:kern w:val="0"/>
          <w:sz w:val="22"/>
          <w:lang w:val="ja-JP"/>
        </w:rPr>
        <w:t>51</w:t>
      </w:r>
      <w:r>
        <w:rPr>
          <w:rFonts w:ascii="ＭＳ 明朝" w:eastAsia="ＭＳ 明朝" w:cs="ＭＳ 明朝" w:hint="eastAsia"/>
          <w:kern w:val="0"/>
          <w:sz w:val="22"/>
          <w:lang w:val="ja-JP"/>
        </w:rPr>
        <w:t>条の</w:t>
      </w:r>
      <w:r>
        <w:rPr>
          <w:rFonts w:ascii="ＭＳ 明朝" w:eastAsia="ＭＳ 明朝" w:cs="ＭＳ 明朝"/>
          <w:kern w:val="0"/>
          <w:sz w:val="22"/>
          <w:lang w:val="ja-JP"/>
        </w:rPr>
        <w:t>17</w:t>
      </w:r>
      <w:r>
        <w:rPr>
          <w:rFonts w:ascii="ＭＳ 明朝" w:eastAsia="ＭＳ 明朝" w:cs="ＭＳ 明朝" w:hint="eastAsia"/>
          <w:kern w:val="0"/>
          <w:sz w:val="22"/>
          <w:lang w:val="ja-JP"/>
        </w:rPr>
        <w:t>第１項第１号に規定する指定特定相談支援事業者、住民による自発的な活動によるサービスを含めた地域における様々な取組を行う者等との連携に努めなければならない。</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５　指定介護予防支援事業者は、利用者の人権の擁護、虐待の防止等のため、必要な体制の整備を行うとともに、その従業者に対し、研修を実施する等の措置を講じなければならない。</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６　指定介護予防支援事業者は、指定介護予防支援を提</w:t>
      </w:r>
      <w:r>
        <w:rPr>
          <w:rFonts w:ascii="ＭＳ 明朝" w:eastAsia="ＭＳ 明朝" w:cs="ＭＳ 明朝" w:hint="eastAsia"/>
          <w:kern w:val="0"/>
          <w:sz w:val="22"/>
          <w:lang w:val="ja-JP"/>
        </w:rPr>
        <w:t>供するに当たっては、法第</w:t>
      </w:r>
      <w:r>
        <w:rPr>
          <w:rFonts w:ascii="ＭＳ 明朝" w:eastAsia="ＭＳ 明朝" w:cs="ＭＳ 明朝"/>
          <w:kern w:val="0"/>
          <w:sz w:val="22"/>
          <w:lang w:val="ja-JP"/>
        </w:rPr>
        <w:t>118</w:t>
      </w:r>
      <w:r>
        <w:rPr>
          <w:rFonts w:ascii="ＭＳ 明朝" w:eastAsia="ＭＳ 明朝" w:cs="ＭＳ 明朝" w:hint="eastAsia"/>
          <w:kern w:val="0"/>
          <w:sz w:val="22"/>
          <w:lang w:val="ja-JP"/>
        </w:rPr>
        <w:t>条の２第１項に規定する介護保険等関連情報その他必要な情報を活用し、適切かつ有効に行うよう努めなければならない。</w:t>
      </w:r>
    </w:p>
    <w:p w:rsidR="00000000" w:rsidRDefault="0076565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（準用）</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前条の規定は、基準該当介護予防支援の事業について準用する。</w:t>
      </w:r>
    </w:p>
    <w:p w:rsidR="00000000" w:rsidRDefault="00765652">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（委任）</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この条例の施行に関し必要な事項は、規則で定める。</w:t>
      </w:r>
    </w:p>
    <w:p w:rsidR="00000000" w:rsidRDefault="00765652">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000000" w:rsidRDefault="0076565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27</w:t>
      </w:r>
      <w:r>
        <w:rPr>
          <w:rFonts w:ascii="ＭＳ 明朝" w:eastAsia="ＭＳ 明朝" w:cs="ＭＳ 明朝" w:hint="eastAsia"/>
          <w:kern w:val="0"/>
          <w:sz w:val="22"/>
          <w:lang w:val="ja-JP"/>
        </w:rPr>
        <w:t>年４月１日から施行する。</w:t>
      </w:r>
    </w:p>
    <w:p w:rsidR="00000000" w:rsidRDefault="0076565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11</w:t>
      </w:r>
      <w:r>
        <w:rPr>
          <w:rFonts w:ascii="ＭＳ 明朝" w:eastAsia="ＭＳ 明朝" w:cs="ＭＳ 明朝" w:hint="eastAsia"/>
          <w:kern w:val="0"/>
          <w:sz w:val="22"/>
          <w:lang w:val="ja-JP"/>
        </w:rPr>
        <w:t>号）</w:t>
      </w:r>
    </w:p>
    <w:p w:rsidR="00000000" w:rsidRDefault="00765652">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この条例は、平成</w:t>
      </w:r>
      <w:r>
        <w:rPr>
          <w:rFonts w:ascii="ＭＳ 明朝" w:eastAsia="ＭＳ 明朝" w:cs="ＭＳ 明朝"/>
          <w:kern w:val="0"/>
          <w:sz w:val="22"/>
          <w:lang w:val="ja-JP"/>
        </w:rPr>
        <w:t>30</w:t>
      </w:r>
      <w:r>
        <w:rPr>
          <w:rFonts w:ascii="ＭＳ 明朝" w:eastAsia="ＭＳ 明朝" w:cs="ＭＳ 明朝" w:hint="eastAsia"/>
          <w:kern w:val="0"/>
          <w:sz w:val="22"/>
          <w:lang w:val="ja-JP"/>
        </w:rPr>
        <w:t>年４月１日から施行する。</w:t>
      </w:r>
    </w:p>
    <w:p w:rsidR="00000000" w:rsidRDefault="00765652">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（令和３年３月</w:t>
      </w:r>
      <w:r>
        <w:rPr>
          <w:rFonts w:ascii="ＭＳ 明朝" w:eastAsia="ＭＳ 明朝" w:cs="ＭＳ 明朝"/>
          <w:kern w:val="0"/>
          <w:sz w:val="22"/>
          <w:lang w:val="ja-JP"/>
        </w:rPr>
        <w:t>24</w:t>
      </w:r>
      <w:r>
        <w:rPr>
          <w:rFonts w:ascii="ＭＳ 明朝" w:eastAsia="ＭＳ 明朝" w:cs="ＭＳ 明朝" w:hint="eastAsia"/>
          <w:kern w:val="0"/>
          <w:sz w:val="22"/>
          <w:lang w:val="ja-JP"/>
        </w:rPr>
        <w:t>日条例第</w:t>
      </w:r>
      <w:r>
        <w:rPr>
          <w:rFonts w:ascii="ＭＳ 明朝" w:eastAsia="ＭＳ 明朝" w:cs="ＭＳ 明朝"/>
          <w:kern w:val="0"/>
          <w:sz w:val="22"/>
          <w:lang w:val="ja-JP"/>
        </w:rPr>
        <w:t>12</w:t>
      </w:r>
      <w:r>
        <w:rPr>
          <w:rFonts w:ascii="ＭＳ 明朝" w:eastAsia="ＭＳ 明朝" w:cs="ＭＳ 明朝" w:hint="eastAsia"/>
          <w:kern w:val="0"/>
          <w:sz w:val="22"/>
          <w:lang w:val="ja-JP"/>
        </w:rPr>
        <w:t>号）</w:t>
      </w:r>
    </w:p>
    <w:p w:rsidR="00000000"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１　この条例は、令和３年４月１日から施</w:t>
      </w:r>
      <w:r>
        <w:rPr>
          <w:rFonts w:ascii="ＭＳ 明朝" w:eastAsia="ＭＳ 明朝" w:cs="ＭＳ 明朝" w:hint="eastAsia"/>
          <w:kern w:val="0"/>
          <w:sz w:val="22"/>
          <w:lang w:val="ja-JP"/>
        </w:rPr>
        <w:t>行する。</w:t>
      </w:r>
    </w:p>
    <w:p w:rsidR="00765652" w:rsidRDefault="00765652">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この条例の施行の日から令和６年３月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間、第１条の規定による改正後の座間市指定地域密着型サービスの事業の人員、設備及び運営に関する基準を定める条例第５条第３項、第２条の規定による改正後の座間市指定地域密着型介護予防サービスの事業の人員、設備及び運営並びに指定地域密着型介護予防サービスに係る介護予防のための効果的な支援の方法に関する基準を定める条例第４条第３項、第３条の規定による改正後の座間市指定介護予防支援等の事業の人員及び運営並びに指定介護予防支援等に係る介護予防のための効果的な支援</w:t>
      </w:r>
      <w:r>
        <w:rPr>
          <w:rFonts w:ascii="ＭＳ 明朝" w:eastAsia="ＭＳ 明朝" w:cs="ＭＳ 明朝" w:hint="eastAsia"/>
          <w:kern w:val="0"/>
          <w:sz w:val="22"/>
          <w:lang w:val="ja-JP"/>
        </w:rPr>
        <w:t>の方法に関する基準を定める条例第４条第５項及び第４条の規定による改正後の座間市指定居宅介護支援等の事業の人員及び運営に関する基準を定める条例第４条第５項の規定の適用については、これらの規定中「講じなければ」とあるのは、「講ずるように努めなければ」とする。</w:t>
      </w:r>
    </w:p>
    <w:sectPr w:rsidR="00765652">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52" w:rsidRDefault="00765652">
      <w:r>
        <w:separator/>
      </w:r>
    </w:p>
  </w:endnote>
  <w:endnote w:type="continuationSeparator" w:id="0">
    <w:p w:rsidR="00765652" w:rsidRDefault="00765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6565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E73472">
      <w:rPr>
        <w:rFonts w:ascii="ＭＳ 明朝" w:eastAsia="ＭＳ 明朝" w:cs="ＭＳ 明朝"/>
        <w:kern w:val="0"/>
        <w:sz w:val="24"/>
        <w:szCs w:val="24"/>
      </w:rPr>
      <w:fldChar w:fldCharType="separate"/>
    </w:r>
    <w:r w:rsidR="00E73472">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E73472">
      <w:rPr>
        <w:rFonts w:ascii="ＭＳ 明朝" w:eastAsia="ＭＳ 明朝" w:cs="ＭＳ 明朝"/>
        <w:kern w:val="0"/>
        <w:sz w:val="24"/>
        <w:szCs w:val="24"/>
      </w:rPr>
      <w:fldChar w:fldCharType="separate"/>
    </w:r>
    <w:r w:rsidR="00E73472">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52" w:rsidRDefault="00765652">
      <w:r>
        <w:separator/>
      </w:r>
    </w:p>
  </w:footnote>
  <w:footnote w:type="continuationSeparator" w:id="0">
    <w:p w:rsidR="00765652" w:rsidRDefault="00765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472"/>
    <w:rsid w:val="00765652"/>
    <w:rsid w:val="00E73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07D8B8-66F1-4ABF-B639-49347B12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2</cp:revision>
  <dcterms:created xsi:type="dcterms:W3CDTF">2021-08-11T06:54:00Z</dcterms:created>
  <dcterms:modified xsi:type="dcterms:W3CDTF">2021-08-11T06:54:00Z</dcterms:modified>
</cp:coreProperties>
</file>